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440"/>
        <w:tblW w:w="5646" w:type="pct"/>
        <w:tblCellSpacing w:w="0" w:type="dxa"/>
        <w:tblBorders>
          <w:top w:val="dashed" w:sz="6" w:space="0" w:color="90805E"/>
        </w:tblBorders>
        <w:shd w:val="clear" w:color="auto" w:fill="C6B591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001"/>
        <w:gridCol w:w="2630"/>
      </w:tblGrid>
      <w:tr w:rsidR="00F058E1" w:rsidRPr="00F058E1" w:rsidTr="00AC6B9A">
        <w:trPr>
          <w:tblCellSpacing w:w="0" w:type="dxa"/>
        </w:trPr>
        <w:tc>
          <w:tcPr>
            <w:tcW w:w="3763" w:type="pct"/>
            <w:shd w:val="clear" w:color="auto" w:fill="FFFFFF" w:themeFill="background1"/>
            <w:vAlign w:val="center"/>
            <w:hideMark/>
          </w:tcPr>
          <w:p w:rsidR="00F058E1" w:rsidRPr="00F058E1" w:rsidRDefault="00F058E1" w:rsidP="00AC6B9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1237" w:type="pct"/>
            <w:shd w:val="clear" w:color="auto" w:fill="FFFFFF" w:themeFill="background1"/>
            <w:noWrap/>
            <w:vAlign w:val="center"/>
            <w:hideMark/>
          </w:tcPr>
          <w:p w:rsidR="00F058E1" w:rsidRPr="00F058E1" w:rsidRDefault="00F058E1" w:rsidP="00AC6B9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</w:p>
        </w:tc>
      </w:tr>
      <w:tr w:rsidR="00F058E1" w:rsidRPr="00F058E1" w:rsidTr="00AC6B9A">
        <w:trPr>
          <w:trHeight w:val="9552"/>
          <w:tblCellSpacing w:w="0" w:type="dxa"/>
        </w:trPr>
        <w:tc>
          <w:tcPr>
            <w:tcW w:w="5000" w:type="pct"/>
            <w:gridSpan w:val="2"/>
            <w:tcBorders>
              <w:top w:val="single" w:sz="6" w:space="0" w:color="90805E"/>
            </w:tcBorders>
            <w:shd w:val="clear" w:color="auto" w:fill="FFFFFF" w:themeFill="background1"/>
            <w:tcMar>
              <w:top w:w="73" w:type="dxa"/>
              <w:left w:w="30" w:type="dxa"/>
              <w:bottom w:w="73" w:type="dxa"/>
              <w:right w:w="30" w:type="dxa"/>
            </w:tcMar>
            <w:vAlign w:val="center"/>
            <w:hideMark/>
          </w:tcPr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</w:rPr>
              <w:t>Равномерное движение точки по окружности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Тип урока: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изучение и первичного закрепление знаний.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 урока: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комбинированный с элементами исследования, фронтальной лабораторной работой, с компьютерной поддержкой.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Форма организации обучения: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фронтальная, индивидуальная, групповая (парная).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Цели урока: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Рассмотреть особенности равномерного движения по окружности. Ввести понятия центростремительного ускорения, периода и частоты обращения.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Образовательные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 виды механического движения. Познакомить с новыми понятиями: движение по окружности, центростремительное ускорение, период, частота. Выявить на практике связь периода, частоты и центростремительного ускорения с радиусом обращения.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Использовать учебное лабораторное оборудование для решения практических задач.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Развивающие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Развивать умение работать самостоятельно и в группе, умение сравнивать и делать выводы; мышления на всех уровнях познания (восприятия, анализа, синтеза); познавательную деятельность при постановке и проведении эксперимента.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Воспитательные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Воспитание интереса к предмету и окружающему миру через призму знаний; трудолюбие, дисциплинированность.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Воспитание коммуникативной (умение работать в парах) и информационной культуры учащихся.</w:t>
            </w:r>
          </w:p>
          <w:p w:rsid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Оборудование: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цифровой секундомер, линейка и тело на нити, ПК, мультимедиа проектор, презентация.</w:t>
            </w:r>
          </w:p>
          <w:p w:rsid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План урока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08"/>
              <w:gridCol w:w="2355"/>
              <w:gridCol w:w="2969"/>
              <w:gridCol w:w="2723"/>
            </w:tblGrid>
            <w:tr w:rsidR="00F058E1" w:rsidRPr="00F058E1" w:rsidTr="00F058E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Этапы урока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Организационные формы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Деятельность учителя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Деятельность учеников</w:t>
                  </w:r>
                </w:p>
              </w:tc>
            </w:tr>
            <w:tr w:rsidR="00F058E1" w:rsidRPr="00F058E1" w:rsidTr="00F058E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1. Организационный момент. Слайд 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Фронтальная (2 мин.)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Приветствует учеников; сообщает план проведения урока.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Приветствуют учителя; слушают, осмысливают план проведения урока</w:t>
                  </w:r>
                </w:p>
              </w:tc>
            </w:tr>
            <w:tr w:rsidR="00F058E1" w:rsidRPr="00F058E1" w:rsidTr="00F058E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2. Проверка домашнего задания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(3 мин.)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F058E1" w:rsidRPr="00F058E1" w:rsidTr="00F058E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3. Актуализация знаний. Слайд 2-5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Фронтальная</w:t>
                  </w:r>
                </w:p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(3 мин.)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Задает вопросы. Сообщает тему урока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Отвечают на вопросы</w:t>
                  </w:r>
                </w:p>
              </w:tc>
            </w:tr>
            <w:tr w:rsidR="00F058E1" w:rsidRPr="00F058E1" w:rsidTr="00F058E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4. Изучение нового материала. Слайд 7-15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Фронтальная</w:t>
                  </w:r>
                </w:p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(10 мин.)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Сообщение нового материала в виде рассказа, беседы.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Смотрят слайды, слушают, отвечают на вопросы, делают записи в тетради</w:t>
                  </w:r>
                </w:p>
              </w:tc>
            </w:tr>
            <w:tr w:rsidR="00F058E1" w:rsidRPr="00F058E1" w:rsidTr="00F058E1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5. Закрепление материала. Слайд 16-20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Индивидуальная (10 мин.)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Сообщает и показывает на слайде условие задачи.</w:t>
                  </w:r>
                </w:p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Предлагает одному ученику у доски решить задачу, затем обсуждают решение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Индивидуально решают задачу, один ученик выходит к доске для решения задачи, обсуждают решение</w:t>
                  </w:r>
                </w:p>
              </w:tc>
            </w:tr>
            <w:tr w:rsidR="00F058E1" w:rsidRPr="00F058E1" w:rsidTr="00F058E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Парная (10 мин.)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Предлагает проведение эксперимента исследовательского характера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Выполняют фронтальную работу и делают записи в тетради в виде задачи и вывода</w:t>
                  </w:r>
                </w:p>
              </w:tc>
            </w:tr>
            <w:tr w:rsidR="00F058E1" w:rsidRPr="00F058E1" w:rsidTr="00F058E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6. Контроль и самопроверка знаний.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Фронтальная (4 мин.)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Предлагает устно выполнить мини тест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Читают вопрос, показывают ответ</w:t>
                  </w:r>
                </w:p>
              </w:tc>
            </w:tr>
            <w:tr w:rsidR="00F058E1" w:rsidRPr="00F058E1" w:rsidTr="00F058E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7. Подведение итогов. Домашнее задание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 мин.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параграф 18, № 33, 34, 35 в рабочей тетради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58E1" w:rsidRPr="00F058E1" w:rsidRDefault="00F058E1" w:rsidP="00AC6B9A">
                  <w:pPr>
                    <w:framePr w:hSpace="180" w:wrap="around" w:hAnchor="margin" w:xAlign="center" w:y="-4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058E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F058E1" w:rsidRDefault="00F058E1" w:rsidP="00AC6B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058E1" w:rsidRDefault="00F058E1" w:rsidP="00AC6B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058E1" w:rsidRDefault="00F058E1" w:rsidP="00AC6B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Ход урока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Организационный момент.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Проверка домашнего задания.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Актуализация знаний: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Сегодня мы продолжим изучение видов движения в механике.</w:t>
            </w:r>
          </w:p>
          <w:p w:rsidR="00F058E1" w:rsidRPr="00F058E1" w:rsidRDefault="00F058E1" w:rsidP="00AC6B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Назовите два вида движения, которые уже изучили (слайд 2).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(Равномерное прямолинейное и равноускоренное прямолинейное движения)</w:t>
            </w:r>
          </w:p>
          <w:p w:rsidR="00F058E1" w:rsidRPr="00F058E1" w:rsidRDefault="00F058E1" w:rsidP="00AC6B9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Хорошо. Вспомним, что называется траекторией (слайд 3).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(Траектория – линия, вдоль которой движется тело)</w:t>
            </w:r>
          </w:p>
          <w:p w:rsidR="00F058E1" w:rsidRPr="00F058E1" w:rsidRDefault="00F058E1" w:rsidP="00AC6B9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Верно. Какие виды траекторий вам известны? (слайд 4).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(Прямолинейная и криволинейная траектории)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Если внимательно рассмотреть криволинейное движение, то можно, разбив его на небольшие участки, описать такое движение, как движение по окружностям разных радиусов (слайд 5).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нашего урока (слайд 6) "Равномерное движение по окружности”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Изучение нового материала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природе и технике криволинейное движение достаточно распространено (слайд 7): по кривым траекториям движутся спутники Земли, и спутники других планет, (слайд 8) на Земле круговое движение на дорогах, (слайд 9) детских аттракционах, (слайд 10) движение по выпуклым мостам, полета самолетов и даже стрелок на циферблатах часов. Приведите свои примеры движения по окружности ( приводят примеры).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файер-шоу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искры, отрываясь от факелов, раскрученных 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фаерщиком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отлетают по касательной к окружности – траектории движения факела, что хорошо видно на фотографиях. Аналогично движутся брызги и камушки из под колес мотогонщика (слайд 11).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Итак, равномерное движение точки по окружности - движение точки с постоянной по модулю скоростью (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v=const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по траектории, представляющей собой окружность. Но, скорость – это векторная величина, для векторной величины одинаково важны модуль 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направление. Т.к. при движении по окружности скорость всегда направлена по касательной к траектории движения, то по направлению она изменяется. Если есть изменение скорости (точнее её направления), значит, есть ускорение (слайд 12).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Точка совершает перемещение с постоянной по модулю скоростью, следовательно:. 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v=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26390" cy="270510"/>
                  <wp:effectExtent l="19050" t="0" r="0" b="0"/>
                  <wp:docPr id="1" name="Рисунок 1" descr="http://festival.1september.ru/articles/590835/Image29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590835/Image29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390" cy="270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этом случае скорость точки называется линейной скоростью</w:t>
            </w:r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l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–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длина дуги)</w:t>
            </w:r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вектора скорости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v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направлению характеризуется нормальным ускорением 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t>n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которое называется также центростремительным ускорением.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Рассмотрим направление вектора ускорения (слайд 13). Для начала построим векторы скорости в двух точках траектории при движении по окружности. Знаем, что ускорение – это отношение изменения скорости за промежуток времени. Построим разность векторов скоростей. Видим, что вектор разности (значит, вектор ускорения) направлен к центру описываемой окружности.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каждой точке траектории вектор 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t>n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 по радиусу к центру окружности, а его модуль равен: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568960" cy="391795"/>
                  <wp:effectExtent l="19050" t="0" r="2540" b="0"/>
                  <wp:docPr id="2" name="Рисунок 2" descr="http://festival.1september.ru/articles/590835/Image29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590835/Image29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Движение по окружности – это периодически повторяющиеся движение. И нам необходимо определить еще несколько характеристик нового вида движения.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 (слайд 14) - время одного полного оборота по окружности Т (с)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 =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55880" cy="242570"/>
                  <wp:effectExtent l="19050" t="0" r="1270" b="0"/>
                  <wp:docPr id="3" name="Рисунок 3" descr="http://festival.1september.ru/articles/590835/Image29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590835/Image29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" cy="242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время движения, 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число оборотов.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Частота (слайд 15) – число колебаний за единицу времени (секунду) по окружности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v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-1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 Гц)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v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55880" cy="242570"/>
                  <wp:effectExtent l="19050" t="0" r="1270" b="0"/>
                  <wp:docPr id="4" name="Рисунок 4" descr="http://festival.1september.ru/articles/590835/Image29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590835/Image29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" cy="242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время движения, 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число оборотов.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Сопоставим формулы периода и частоты. Какой вывод можно сделать? (Частота – величина обратная периоду)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Верно,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91795" cy="326390"/>
                  <wp:effectExtent l="19050" t="0" r="8255" b="0"/>
                  <wp:docPr id="5" name="Рисунок 5" descr="http://festival.1september.ru/articles/590835/Image29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festival.1september.ru/articles/590835/Image29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326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Закрепление материала.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Сейчас решим задачу: На арене цирка лошадь скачет с такой скоростью, что за 1 минуту обегает 2 круга. Радиус арены цирка 6,5 м. Определите период и частоту, скорость и ускорение вращения. (слайд 16)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Проверим решение. (слайд 17)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Перейдем к практической задаче (слайд 18). (Работа в парах)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вас на столах есть оборудование: цифровой секундомер, линейка и тело (игрушка киндер) на нити. Задача: Определите период, частоту, скорость и центростремительное ускорение вращательного движения</w:t>
            </w:r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этого</w:t>
            </w:r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: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Измерьте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время 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10 полных оборотов вращательного движения, радиус R вращения.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Вычислите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 Т и частоту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v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скорость вращения 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центростремительное ускорение </w:t>
            </w:r>
            <w:proofErr w:type="spellStart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t>ц</w:t>
            </w:r>
            <w:proofErr w:type="spellEnd"/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t>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Оформите в виде задачи.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Измените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радиус вращения (длину нити), повторите опыт, стараясь сохранить прежней скорость,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прикладывая прежнее усилие.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Сделайте вывод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зависимости периода, частоты и ускорения от радиуса вращения (чем меньше радиус вращения, тем меньше период обращения и больше значение частоты).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 Контроль и самопроверка.</w:t>
            </w:r>
          </w:p>
          <w:p w:rsidR="00F058E1" w:rsidRPr="00F058E1" w:rsidRDefault="00F058E1" w:rsidP="00AC6B9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F05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Сейчас на слайде вы увидите тестовые задания, выполните их и покажите ответ так, что число показанных пальцев вашей руки равно номеру ответа</w:t>
            </w:r>
          </w:p>
        </w:tc>
      </w:tr>
    </w:tbl>
    <w:p w:rsidR="007A7874" w:rsidRDefault="007A7874"/>
    <w:sectPr w:rsidR="007A7874" w:rsidSect="00D95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B0013"/>
    <w:multiLevelType w:val="multilevel"/>
    <w:tmpl w:val="EFEE2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64468A"/>
    <w:multiLevelType w:val="multilevel"/>
    <w:tmpl w:val="0724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C01079"/>
    <w:multiLevelType w:val="multilevel"/>
    <w:tmpl w:val="24F4F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characterSpacingControl w:val="doNotCompress"/>
  <w:compat>
    <w:useFELayout/>
  </w:compat>
  <w:rsids>
    <w:rsidRoot w:val="00F058E1"/>
    <w:rsid w:val="007A7874"/>
    <w:rsid w:val="00AC6B9A"/>
    <w:rsid w:val="00D95CE3"/>
    <w:rsid w:val="00F05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058E1"/>
  </w:style>
  <w:style w:type="character" w:styleId="a4">
    <w:name w:val="Emphasis"/>
    <w:basedOn w:val="a0"/>
    <w:uiPriority w:val="20"/>
    <w:qFormat/>
    <w:rsid w:val="00F058E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F05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8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3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1029</Words>
  <Characters>5871</Characters>
  <Application>Microsoft Office Word</Application>
  <DocSecurity>0</DocSecurity>
  <Lines>48</Lines>
  <Paragraphs>13</Paragraphs>
  <ScaleCrop>false</ScaleCrop>
  <Company>*</Company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Adminushka</cp:lastModifiedBy>
  <cp:revision>3</cp:revision>
  <dcterms:created xsi:type="dcterms:W3CDTF">2013-09-26T18:10:00Z</dcterms:created>
  <dcterms:modified xsi:type="dcterms:W3CDTF">2015-12-07T16:40:00Z</dcterms:modified>
</cp:coreProperties>
</file>